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57263" cy="108662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10866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Cambria" w:cs="Cambria" w:eastAsia="Cambria" w:hAnsi="Cambria"/>
        </w:rPr>
      </w:pPr>
      <w:bookmarkStart w:colFirst="0" w:colLast="0" w:name="_oxp9m532mdyv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Meeting Agenda</w:t>
      </w:r>
    </w:p>
    <w:p w:rsidR="00000000" w:rsidDel="00000000" w:rsidP="00000000" w:rsidRDefault="00000000" w:rsidRPr="00000000" w14:paraId="00000004">
      <w:pPr>
        <w:pStyle w:val="Subtitle"/>
        <w:jc w:val="center"/>
        <w:rPr>
          <w:rFonts w:ascii="Cambria" w:cs="Cambria" w:eastAsia="Cambria" w:hAnsi="Cambria"/>
          <w:sz w:val="26"/>
          <w:szCs w:val="26"/>
        </w:rPr>
      </w:pPr>
      <w:bookmarkStart w:colFirst="0" w:colLast="0" w:name="_8bzrsadqtl1z" w:id="1"/>
      <w:bookmarkEnd w:id="1"/>
      <w:r w:rsidDel="00000000" w:rsidR="00000000" w:rsidRPr="00000000">
        <w:rPr>
          <w:rFonts w:ascii="Cambria" w:cs="Cambria" w:eastAsia="Cambria" w:hAnsi="Cambria"/>
          <w:rtl w:val="0"/>
        </w:rPr>
        <w:t xml:space="preserve">For Tuesday, September 21st,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Cambria" w:cs="Cambria" w:eastAsia="Cambria" w:hAnsi="Cambria"/>
          <w:b w:val="1"/>
        </w:rPr>
      </w:pPr>
      <w:bookmarkStart w:colFirst="0" w:colLast="0" w:name="_wlfy6gq7znsy" w:id="2"/>
      <w:bookmarkEnd w:id="2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Active Projects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SMC Mosaic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Software choice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Community engagement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Community Mural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b w:val="1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Clear coat -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Date to complete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Professional Options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Plaque with logos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Salt Barn Mural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Discuss final design concept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Identify date of 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Community engagement piece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Historical/Interactive Murals on Main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Budget number included-$10,000 including paint budget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Building owners are considering prepping and priming walls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Community committee to filter out top 10 artists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Holiday Pop-Up Shop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Need to confirm Wilcox cafe with Mel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Dates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Notify artists and put out call to artists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Historical Photo Exhibit in Municipal Center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Cost of prints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Cost of frames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Partnering with Speedway Historical Society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Design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0"/>
        <w:rPr>
          <w:rFonts w:ascii="Cambria" w:cs="Cambria" w:eastAsia="Cambria" w:hAnsi="Cambria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New Projects/Ideas to Discuss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Cut out race cars for light posts-Vince noblet suggestion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