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75" w:before="4" w:lineRule="auto"/>
        <w:ind w:right="6646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</w:rPr>
        <w:drawing>
          <wp:inline distB="0" distT="0" distL="0" distR="0">
            <wp:extent cx="2459990" cy="658495"/>
            <wp:effectExtent b="0" l="0" r="0" t="0"/>
            <wp:docPr id="53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6584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                                            </w:t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9538970</wp:posOffset>
            </wp:positionH>
            <wp:positionV relativeFrom="paragraph">
              <wp:posOffset>660400</wp:posOffset>
            </wp:positionV>
            <wp:extent cx="1036907" cy="939800"/>
            <wp:effectExtent b="0" l="0" r="0" t="0"/>
            <wp:wrapNone/>
            <wp:docPr id="5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6907" cy="93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5886450</wp:posOffset>
            </wp:positionH>
            <wp:positionV relativeFrom="paragraph">
              <wp:posOffset>-106676</wp:posOffset>
            </wp:positionV>
            <wp:extent cx="961611" cy="861391"/>
            <wp:effectExtent b="0" l="0" r="0" t="0"/>
            <wp:wrapNone/>
            <wp:docPr id="5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611" cy="8613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7488"/>
        </w:tabs>
        <w:spacing w:before="171" w:line="272" w:lineRule="auto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sz w:val="28"/>
          <w:szCs w:val="28"/>
        </w:rPr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678499</wp:posOffset>
                </wp:positionH>
                <wp:positionV relativeFrom="page">
                  <wp:posOffset>1365569</wp:posOffset>
                </wp:positionV>
                <wp:extent cx="6282055" cy="41275"/>
                <wp:effectExtent b="0" l="0" r="0" t="0"/>
                <wp:wrapNone/>
                <wp:docPr id="5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9260" y="3780000"/>
                          <a:ext cx="6253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678499</wp:posOffset>
                </wp:positionH>
                <wp:positionV relativeFrom="page">
                  <wp:posOffset>1365569</wp:posOffset>
                </wp:positionV>
                <wp:extent cx="6282055" cy="41275"/>
                <wp:effectExtent b="0" l="0" r="0" t="0"/>
                <wp:wrapNone/>
                <wp:docPr id="5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205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7488"/>
        </w:tabs>
        <w:spacing w:before="171" w:line="272" w:lineRule="auto"/>
        <w:ind w:left="1008" w:firstLine="0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Meeting Minutes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ab/>
      </w: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September 15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32"/>
          <w:szCs w:val="32"/>
          <w:rtl w:val="0"/>
        </w:rPr>
        <w:t xml:space="preserve">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7488"/>
        </w:tabs>
        <w:spacing w:before="0" w:line="272" w:lineRule="auto"/>
        <w:ind w:left="720" w:firstLine="0"/>
        <w:rPr>
          <w:rFonts w:ascii="Book Antiqua" w:cs="Book Antiqua" w:eastAsia="Book Antiqua" w:hAnsi="Book Antiqua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7488"/>
        </w:tabs>
        <w:spacing w:before="0" w:line="272" w:lineRule="auto"/>
        <w:ind w:left="720" w:firstLine="0"/>
        <w:rPr>
          <w:rFonts w:ascii="Book Antiqua" w:cs="Book Antiqua" w:eastAsia="Book Antiqua" w:hAnsi="Book Antiqu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CDC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180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 to Order - 5:30pm; John Reller, Maggie Bishop, Carlos May &amp; Dave Lang in attendance. Dave Lang recorded minutes.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1800" w:right="0" w:hanging="72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Public item -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Jessica Carrol in attendance spoke with CDC about drug addiction and mental </w:t>
        <w:tab/>
        <w:tab/>
        <w:tab/>
        <w:tab/>
        <w:t xml:space="preserve">illness in Speedway, which is part of her territory.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1800" w:right="0" w:hanging="72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180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Approve Minutes - July 21,2020 meeting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</w:t>
      </w: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inutes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approved 4-0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Book Antiqua" w:cs="Book Antiqua" w:eastAsia="Book Antiqua" w:hAnsi="Book Antiqu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1800" w:right="0" w:hanging="360"/>
        <w:jc w:val="left"/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Reports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- Dave Lang - 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Approved 4-0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ab/>
        <w:tab/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ab/>
        <w:tab/>
        <w:tab/>
        <w:t xml:space="preserve">4.   Old Business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2160" w:right="0" w:hanging="360"/>
        <w:jc w:val="left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Mission Statement Committee - John Reller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2880" w:right="0" w:hanging="360"/>
        <w:jc w:val="left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Need to schedule additional meetings to continue conversation.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2160" w:right="0" w:hanging="360"/>
        <w:jc w:val="left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Permitting Committee Update - Dave Lang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2880" w:right="0" w:hanging="360"/>
        <w:jc w:val="left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Meetings w/ Contractors - Summary is available in our Google Drive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2880" w:right="0" w:hanging="360"/>
        <w:jc w:val="left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FAQ samples from other towns - Shared for review &amp; comment.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2880" w:right="0" w:hanging="360"/>
        <w:jc w:val="left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Still reviewing online permitting programs.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58"/>
        </w:tabs>
        <w:spacing w:after="0" w:before="0" w:line="240" w:lineRule="auto"/>
        <w:ind w:left="0" w:right="0" w:firstLine="0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ab/>
        <w:tab/>
        <w:tab/>
        <w:t xml:space="preserve">5.   New Business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Business Entity Report &amp; Change of Officer Forms Filed - 9/11/20 &amp; 9/14/20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Taxes Filed - Electronic forms sent to Greenwalt CPAS on 8/24/20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Greenwalt CPAs originally filed extension for 2019 taxes; cost was $1035 for preparation. Will research new firms to do taxes at lower cost for 2020.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Request to research high-yield savings account - Dave Lang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tabs>
          <w:tab w:val="left" w:pos="558"/>
        </w:tabs>
        <w:ind w:left="288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Could offset recurring PNC bank &amp; quickbooks fees. Approved to research 4-0.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Tour of Homes - Mike Hitch &amp; Dave Lang will discuss a plan and report back to the group with an idea for implementation in Summer 2021.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Rain Gardens on Main St. - Indiana Nature Conservancy can help us pick plants; Keep Indy Beautiful can help with the funding. More research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558"/>
        </w:tabs>
        <w:ind w:left="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558"/>
        </w:tabs>
        <w:rPr>
          <w:rFonts w:ascii="Book Antiqua" w:cs="Book Antiqua" w:eastAsia="Book Antiqua" w:hAnsi="Book Antiqua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u w:val="single"/>
          <w:rtl w:val="0"/>
        </w:rPr>
        <w:tab/>
        <w:t xml:space="preserve">SHAC </w:t>
      </w: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  <w:u w:val="single"/>
          <w:rtl w:val="0"/>
        </w:rPr>
        <w:t xml:space="preserve">Minutes: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tabs>
          <w:tab w:val="left" w:pos="558"/>
        </w:tabs>
        <w:ind w:left="144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Home Helpers  - Sept 26,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1"/>
          <w:numId w:val="5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Projects &amp; Captains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Volunteers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1"/>
          <w:numId w:val="5"/>
        </w:numPr>
        <w:tabs>
          <w:tab w:val="left" w:pos="558"/>
        </w:tabs>
        <w:ind w:left="216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Other Logistics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558"/>
        </w:tabs>
        <w:ind w:left="2160" w:firstLine="0"/>
        <w:rPr>
          <w:rFonts w:ascii="Book Antiqua" w:cs="Book Antiqua" w:eastAsia="Book Antiqua" w:hAnsi="Book Antiqu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tabs>
          <w:tab w:val="left" w:pos="558"/>
        </w:tabs>
        <w:ind w:left="1440" w:hanging="360"/>
        <w:rPr>
          <w:rFonts w:ascii="Book Antiqua" w:cs="Book Antiqua" w:eastAsia="Book Antiqua" w:hAnsi="Book Antiqua"/>
          <w:sz w:val="24"/>
          <w:szCs w:val="24"/>
          <w:u w:val="none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Permitting Committee Update - Dave Lang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558"/>
        </w:tabs>
        <w:ind w:left="144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firstLine="720"/>
        <w:rPr>
          <w:rFonts w:ascii="Book Antiqua" w:cs="Book Antiqua" w:eastAsia="Book Antiqua" w:hAnsi="Book Antiqua"/>
          <w:color w:val="000000"/>
          <w:sz w:val="24"/>
          <w:szCs w:val="24"/>
          <w:u w:val="single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Book Antiqua" w:cs="Book Antiqua" w:eastAsia="Book Antiqua" w:hAnsi="Book Antiqua"/>
          <w:u w:val="single"/>
        </w:rPr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680404</wp:posOffset>
                </wp:positionH>
                <wp:positionV relativeFrom="page">
                  <wp:posOffset>9282113</wp:posOffset>
                </wp:positionV>
                <wp:extent cx="6509385" cy="41275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5595" y="3780000"/>
                          <a:ext cx="64808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680404</wp:posOffset>
                </wp:positionH>
                <wp:positionV relativeFrom="page">
                  <wp:posOffset>9282113</wp:posOffset>
                </wp:positionV>
                <wp:extent cx="6509385" cy="41275"/>
                <wp:effectExtent b="0" l="0" r="0" t="0"/>
                <wp:wrapNone/>
                <wp:docPr id="4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938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75" w:before="4" w:lineRule="auto"/>
        <w:ind w:right="6206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189230</wp:posOffset>
            </wp:positionH>
            <wp:positionV relativeFrom="paragraph">
              <wp:posOffset>200025</wp:posOffset>
            </wp:positionV>
            <wp:extent cx="2884464" cy="772477"/>
            <wp:effectExtent b="0" l="0" r="0" t="0"/>
            <wp:wrapSquare wrapText="bothSides" distB="0" distT="0" distL="0" distR="0"/>
            <wp:docPr id="5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4464" cy="772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36576" distT="36576" distL="36576" distR="36576" hidden="0" layoutInCell="1" locked="0" relativeHeight="0" simplePos="0">
            <wp:simplePos x="0" y="0"/>
            <wp:positionH relativeFrom="column">
              <wp:posOffset>6074156</wp:posOffset>
            </wp:positionH>
            <wp:positionV relativeFrom="paragraph">
              <wp:posOffset>112776</wp:posOffset>
            </wp:positionV>
            <wp:extent cx="961611" cy="861391"/>
            <wp:effectExtent b="0" l="0" r="0" t="0"/>
            <wp:wrapNone/>
            <wp:docPr id="5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1611" cy="8613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A">
      <w:pPr>
        <w:spacing w:before="742" w:line="274" w:lineRule="auto"/>
        <w:ind w:left="1008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742" w:line="274" w:lineRule="auto"/>
        <w:ind w:left="1008" w:firstLine="0"/>
        <w:rPr>
          <w:rFonts w:ascii="Book Antiqua" w:cs="Book Antiqua" w:eastAsia="Book Antiqua" w:hAnsi="Book Antiqu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742" w:line="274" w:lineRule="auto"/>
        <w:ind w:left="1008" w:firstLine="0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4"/>
          <w:szCs w:val="24"/>
        </w:rPr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678499</wp:posOffset>
                </wp:positionH>
                <wp:positionV relativeFrom="page">
                  <wp:posOffset>1395095</wp:posOffset>
                </wp:positionV>
                <wp:extent cx="6282055" cy="41275"/>
                <wp:effectExtent b="0" l="0" r="0" t="0"/>
                <wp:wrapNone/>
                <wp:docPr id="5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19260" y="3780000"/>
                          <a:ext cx="625348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678499</wp:posOffset>
                </wp:positionH>
                <wp:positionV relativeFrom="page">
                  <wp:posOffset>1395095</wp:posOffset>
                </wp:positionV>
                <wp:extent cx="6282055" cy="41275"/>
                <wp:effectExtent b="0" l="0" r="0" t="0"/>
                <wp:wrapNone/>
                <wp:docPr id="5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205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CDC Attendance:</w:t>
      </w:r>
    </w:p>
    <w:p w:rsidR="00000000" w:rsidDel="00000000" w:rsidP="00000000" w:rsidRDefault="00000000" w:rsidRPr="00000000" w14:paraId="0000002D">
      <w:pPr>
        <w:tabs>
          <w:tab w:val="left" w:pos="3888"/>
          <w:tab w:val="left" w:pos="6336"/>
        </w:tabs>
        <w:spacing w:before="290" w:line="274" w:lineRule="auto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                 ___X___ Maggie Bishop     </w:t>
        <w:tab/>
        <w:t xml:space="preserve"> _______ 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Adam Gonzalez</w:t>
        <w:tab/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ab/>
        <w:t xml:space="preserve">___X___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David Lang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960"/>
        </w:tabs>
        <w:spacing w:after="1" w:before="149" w:line="274" w:lineRule="auto"/>
        <w:ind w:left="1008" w:firstLine="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___X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Carlos May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ab/>
        <w:t xml:space="preserve">___X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 John Reller</w:t>
        <w:tab/>
      </w:r>
    </w:p>
    <w:p w:rsidR="00000000" w:rsidDel="00000000" w:rsidP="00000000" w:rsidRDefault="00000000" w:rsidRPr="00000000" w14:paraId="0000002F">
      <w:pPr>
        <w:tabs>
          <w:tab w:val="left" w:pos="3960"/>
        </w:tabs>
        <w:spacing w:after="1" w:before="149" w:line="274" w:lineRule="auto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065"/>
        </w:tabs>
        <w:spacing w:after="1" w:before="149" w:line="274" w:lineRule="auto"/>
        <w:ind w:left="990" w:firstLine="0"/>
        <w:rPr>
          <w:rFonts w:ascii="Book Antiqua" w:cs="Book Antiqua" w:eastAsia="Book Antiqua" w:hAnsi="Book Antiqua"/>
          <w:b w:val="1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4"/>
          <w:szCs w:val="24"/>
          <w:rtl w:val="0"/>
        </w:rPr>
        <w:t xml:space="preserve">SHAC Attendance:</w:t>
      </w:r>
    </w:p>
    <w:p w:rsidR="00000000" w:rsidDel="00000000" w:rsidP="00000000" w:rsidRDefault="00000000" w:rsidRPr="00000000" w14:paraId="00000031">
      <w:pPr>
        <w:tabs>
          <w:tab w:val="left" w:pos="3960"/>
        </w:tabs>
        <w:spacing w:after="1" w:before="149" w:line="274" w:lineRule="auto"/>
        <w:ind w:left="1008" w:firstLine="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______Vincent Ash</w:t>
        <w:tab/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_____Shelby Chaplin</w:t>
        <w:tab/>
        <w:tab/>
        <w:t xml:space="preserve">___X___Mike Hitch</w:t>
        <w:tab/>
        <w:tab/>
        <w:t xml:space="preserve">        </w:t>
        <w:tab/>
      </w:r>
    </w:p>
    <w:p w:rsidR="00000000" w:rsidDel="00000000" w:rsidP="00000000" w:rsidRDefault="00000000" w:rsidRPr="00000000" w14:paraId="00000032">
      <w:pPr>
        <w:tabs>
          <w:tab w:val="left" w:pos="3960"/>
        </w:tabs>
        <w:spacing w:after="1" w:before="149" w:line="274" w:lineRule="auto"/>
        <w:ind w:left="1008" w:firstLine="0"/>
        <w:rPr>
          <w:rFonts w:ascii="Book Antiqua" w:cs="Book Antiqua" w:eastAsia="Book Antiqua" w:hAnsi="Book Antiqua"/>
          <w:color w:val="000000"/>
          <w:sz w:val="24"/>
          <w:szCs w:val="24"/>
        </w:rPr>
      </w:pPr>
      <w:r w:rsidDel="00000000" w:rsidR="00000000" w:rsidRPr="00000000">
        <w:rPr>
          <w:rFonts w:ascii="Book Antiqua" w:cs="Book Antiqua" w:eastAsia="Book Antiqua" w:hAnsi="Book Antiqua"/>
          <w:sz w:val="24"/>
          <w:szCs w:val="24"/>
        </w:rPr>
        <mc:AlternateContent>
          <mc:Choice Requires="wpg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680404</wp:posOffset>
                </wp:positionH>
                <wp:positionV relativeFrom="page">
                  <wp:posOffset>9622155</wp:posOffset>
                </wp:positionV>
                <wp:extent cx="6509385" cy="41275"/>
                <wp:effectExtent b="0" l="0" r="0" t="0"/>
                <wp:wrapNone/>
                <wp:docPr id="4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5595" y="3780000"/>
                          <a:ext cx="648081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page">
                  <wp:posOffset>680404</wp:posOffset>
                </wp:positionH>
                <wp:positionV relativeFrom="page">
                  <wp:posOffset>9622155</wp:posOffset>
                </wp:positionV>
                <wp:extent cx="6509385" cy="41275"/>
                <wp:effectExtent b="0" l="0" r="0" t="0"/>
                <wp:wrapNone/>
                <wp:docPr id="4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09385" cy="41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___X___Charlie Maier</w:t>
      </w:r>
      <w:r w:rsidDel="00000000" w:rsidR="00000000" w:rsidRPr="00000000">
        <w:rPr>
          <w:rFonts w:ascii="Book Antiqua" w:cs="Book Antiqua" w:eastAsia="Book Antiqua" w:hAnsi="Book Antiqua"/>
          <w:sz w:val="24"/>
          <w:szCs w:val="24"/>
          <w:rtl w:val="0"/>
        </w:rPr>
        <w:t xml:space="preserve">s</w:t>
        <w:tab/>
      </w:r>
      <w:r w:rsidDel="00000000" w:rsidR="00000000" w:rsidRPr="00000000">
        <w:rPr>
          <w:rFonts w:ascii="Book Antiqua" w:cs="Book Antiqua" w:eastAsia="Book Antiqua" w:hAnsi="Book Antiqua"/>
          <w:color w:val="000000"/>
          <w:sz w:val="24"/>
          <w:szCs w:val="24"/>
          <w:rtl w:val="0"/>
        </w:rPr>
        <w:t xml:space="preserve">___X___Chris Manifold</w:t>
        <w:tab/>
        <w:tab/>
        <w:t xml:space="preserve">___X___Austin Templin</w:t>
        <w:tab/>
      </w:r>
    </w:p>
    <w:sectPr>
      <w:type w:val="nextPage"/>
      <w:pgSz w:h="15840" w:w="12240" w:orient="portrait"/>
      <w:pgMar w:bottom="544" w:top="380" w:left="422" w:right="1738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800" w:hanging="360"/>
      </w:pPr>
      <w:rPr/>
    </w:lvl>
    <w:lvl w:ilvl="1">
      <w:start w:val="1"/>
      <w:numFmt w:val="bullet"/>
      <w:lvlText w:val="○"/>
      <w:lvlJc w:val="left"/>
      <w:pPr>
        <w:ind w:left="2520" w:hanging="360"/>
      </w:pPr>
      <w:rPr/>
    </w:lvl>
    <w:lvl w:ilvl="2">
      <w:start w:val="1"/>
      <w:numFmt w:val="lowerRoman"/>
      <w:lvlText w:val="%3."/>
      <w:lvlJc w:val="right"/>
      <w:pPr>
        <w:ind w:left="3240" w:hanging="180"/>
      </w:pPr>
      <w:rPr/>
    </w:lvl>
    <w:lvl w:ilvl="3">
      <w:start w:val="1"/>
      <w:numFmt w:val="decimal"/>
      <w:lvlText w:val="%4."/>
      <w:lvlJc w:val="left"/>
      <w:pPr>
        <w:ind w:left="3960" w:hanging="360"/>
      </w:pPr>
      <w:rPr/>
    </w:lvl>
    <w:lvl w:ilvl="4">
      <w:start w:val="1"/>
      <w:numFmt w:val="lowerLetter"/>
      <w:lvlText w:val="%5."/>
      <w:lvlJc w:val="left"/>
      <w:pPr>
        <w:ind w:left="4680" w:hanging="360"/>
      </w:pPr>
      <w:rPr/>
    </w:lvl>
    <w:lvl w:ilvl="5">
      <w:start w:val="1"/>
      <w:numFmt w:val="lowerRoman"/>
      <w:lvlText w:val="%6."/>
      <w:lvlJc w:val="right"/>
      <w:pPr>
        <w:ind w:left="5400" w:hanging="180"/>
      </w:pPr>
      <w:rPr/>
    </w:lvl>
    <w:lvl w:ilvl="6">
      <w:start w:val="1"/>
      <w:numFmt w:val="decimal"/>
      <w:lvlText w:val="%7."/>
      <w:lvlJc w:val="left"/>
      <w:pPr>
        <w:ind w:left="6120" w:hanging="360"/>
      </w:pPr>
      <w:rPr/>
    </w:lvl>
    <w:lvl w:ilvl="7">
      <w:start w:val="1"/>
      <w:numFmt w:val="lowerLetter"/>
      <w:lvlText w:val="%8."/>
      <w:lvlJc w:val="left"/>
      <w:pPr>
        <w:ind w:left="6840" w:hanging="360"/>
      </w:pPr>
      <w:rPr/>
    </w:lvl>
    <w:lvl w:ilvl="8">
      <w:start w:val="1"/>
      <w:numFmt w:val="lowerRoman"/>
      <w:lvlText w:val="%9."/>
      <w:lvlJc w:val="right"/>
      <w:pPr>
        <w:ind w:left="756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13EEE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13EE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713EEE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8D00C1"/>
    <w:rPr>
      <w:color w:val="0000ff"/>
      <w:u w:val="single"/>
    </w:rPr>
  </w:style>
  <w:style w:type="paragraph" w:styleId="gmail-msonormal" w:customStyle="1">
    <w:name w:val="gmail-msonormal"/>
    <w:basedOn w:val="Normal"/>
    <w:rsid w:val="006F766D"/>
    <w:pPr>
      <w:spacing w:after="100" w:afterAutospacing="1" w:before="100" w:beforeAutospacing="1"/>
    </w:pPr>
    <w:rPr>
      <w:rFonts w:ascii="Calibri" w:cs="Calibri" w:hAnsi="Calibri" w:eastAsiaTheme="minorHAnsi"/>
    </w:rPr>
  </w:style>
  <w:style w:type="character" w:styleId="UnresolvedMention1" w:customStyle="1">
    <w:name w:val="Unresolved Mention1"/>
    <w:basedOn w:val="DefaultParagraphFont"/>
    <w:uiPriority w:val="99"/>
    <w:semiHidden w:val="1"/>
    <w:unhideWhenUsed w:val="1"/>
    <w:rsid w:val="004D031D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13" Type="http://schemas.openxmlformats.org/officeDocument/2006/relationships/image" Target="media/image2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jp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rwdu6MUDBr/7Izq1vsphsJtncg==">AMUW2mXr+tvH5nxQ8QSwfQQ3SgmZwPojTaoazlbDF9JD+F3snLZU9cljNoVhRw1Htts8nolMNRMuM0JNsCuojjM6bczIknz8f7mrObRpzcjwUvc829mC8+c=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2020-02-27T01:22:00Z</dcterms:created>
  <dc:creator>Michelle Lidy</dc:creator>
</cp:coreProperties>
</file>